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15" w:rsidRPr="00B42474" w:rsidRDefault="002A1129">
      <w:pPr>
        <w:rPr>
          <w:rFonts w:ascii="Arial" w:hAnsi="Arial" w:cs="Arial"/>
          <w:lang w:val="es-ES"/>
        </w:rPr>
      </w:pPr>
      <w:r w:rsidRPr="00B42474">
        <w:rPr>
          <w:rFonts w:ascii="Arial" w:hAnsi="Arial" w:cs="Arial"/>
          <w:b/>
          <w:lang w:val="es-ES"/>
        </w:rPr>
        <w:t xml:space="preserve">ACTA REUNION </w:t>
      </w:r>
      <w:r w:rsidR="00FD77F6">
        <w:rPr>
          <w:rFonts w:ascii="Arial" w:hAnsi="Arial" w:cs="Arial"/>
          <w:b/>
          <w:lang w:val="es-ES"/>
        </w:rPr>
        <w:t>27</w:t>
      </w:r>
      <w:r w:rsidRPr="00B42474">
        <w:rPr>
          <w:rFonts w:ascii="Arial" w:hAnsi="Arial" w:cs="Arial"/>
          <w:b/>
          <w:lang w:val="es-ES"/>
        </w:rPr>
        <w:t>-03-2013. Simulación de dosis y activación</w:t>
      </w:r>
    </w:p>
    <w:p w:rsidR="005D2715" w:rsidRPr="00B42474" w:rsidRDefault="002A1129">
      <w:pPr>
        <w:rPr>
          <w:rFonts w:ascii="Arial" w:hAnsi="Arial" w:cs="Arial"/>
          <w:lang w:val="es-ES"/>
        </w:rPr>
      </w:pPr>
      <w:r w:rsidRPr="00B42474">
        <w:rPr>
          <w:rFonts w:ascii="Arial" w:hAnsi="Arial" w:cs="Arial"/>
          <w:b/>
          <w:lang w:val="es-ES"/>
        </w:rPr>
        <w:t>Asistentes: Pedro Arce, Daniel López, Montse Moraleda</w:t>
      </w:r>
    </w:p>
    <w:p w:rsidR="005D2715" w:rsidRPr="00B42474" w:rsidRDefault="002A1129">
      <w:pPr>
        <w:rPr>
          <w:rFonts w:ascii="Arial" w:hAnsi="Arial" w:cs="Arial"/>
          <w:lang w:val="es-ES"/>
        </w:rPr>
      </w:pPr>
      <w:r w:rsidRPr="00B42474">
        <w:rPr>
          <w:rFonts w:ascii="Arial" w:hAnsi="Arial" w:cs="Arial"/>
          <w:b/>
          <w:u w:val="single"/>
          <w:lang w:val="es-ES"/>
        </w:rPr>
        <w:t>STATUS:</w:t>
      </w:r>
    </w:p>
    <w:p w:rsidR="00FD77F6" w:rsidRDefault="00FD77F6" w:rsidP="0024221E">
      <w:pPr>
        <w:jc w:val="both"/>
        <w:rPr>
          <w:rFonts w:ascii="Arial" w:hAnsi="Arial" w:cs="Arial"/>
          <w:lang w:val="es-ES"/>
        </w:rPr>
      </w:pPr>
      <w:r>
        <w:rPr>
          <w:rFonts w:ascii="Arial" w:hAnsi="Arial" w:cs="Arial"/>
          <w:lang w:val="es-ES"/>
        </w:rPr>
        <w:t xml:space="preserve">M.M. ha casi terminado la integración de la geometría. Ha chequeado los volúmenes de CATA vs MCNP, encontrándolos muy parecidos excepto en el caso del criostato (6000 vs 3920). Faltan únicamente pequeñas correcciones, como hacer una nueva búsqueda de pequeños errores. Hay algunos detalles sin gran importancia que faltan: </w:t>
      </w:r>
    </w:p>
    <w:p w:rsidR="00FD77F6" w:rsidRDefault="00FD77F6" w:rsidP="00FD77F6">
      <w:pPr>
        <w:pStyle w:val="Prrafodelista"/>
        <w:numPr>
          <w:ilvl w:val="0"/>
          <w:numId w:val="7"/>
        </w:numPr>
        <w:jc w:val="both"/>
        <w:rPr>
          <w:rFonts w:ascii="Arial" w:hAnsi="Arial" w:cs="Arial"/>
          <w:lang w:val="es-ES"/>
        </w:rPr>
      </w:pPr>
      <w:r w:rsidRPr="00FD77F6">
        <w:rPr>
          <w:rFonts w:ascii="Arial" w:hAnsi="Arial" w:cs="Arial"/>
          <w:lang w:val="es-ES"/>
        </w:rPr>
        <w:t>descripción detallada de los motores de la radiofrecuencia</w:t>
      </w:r>
    </w:p>
    <w:p w:rsidR="00FD77F6" w:rsidRDefault="00FD77F6" w:rsidP="00FD77F6">
      <w:pPr>
        <w:pStyle w:val="Prrafodelista"/>
        <w:numPr>
          <w:ilvl w:val="0"/>
          <w:numId w:val="7"/>
        </w:numPr>
        <w:jc w:val="both"/>
        <w:rPr>
          <w:rFonts w:ascii="Arial" w:hAnsi="Arial" w:cs="Arial"/>
          <w:lang w:val="es-ES"/>
        </w:rPr>
      </w:pPr>
      <w:r>
        <w:rPr>
          <w:rFonts w:ascii="Arial" w:hAnsi="Arial" w:cs="Arial"/>
          <w:lang w:val="es-ES"/>
        </w:rPr>
        <w:t>descripción detallada de las bombas de vacío</w:t>
      </w:r>
    </w:p>
    <w:p w:rsidR="00FD77F6" w:rsidRDefault="00FD77F6" w:rsidP="00FD77F6">
      <w:pPr>
        <w:pStyle w:val="Prrafodelista"/>
        <w:numPr>
          <w:ilvl w:val="0"/>
          <w:numId w:val="7"/>
        </w:numPr>
        <w:jc w:val="both"/>
        <w:rPr>
          <w:rFonts w:ascii="Arial" w:hAnsi="Arial" w:cs="Arial"/>
          <w:lang w:val="es-ES"/>
        </w:rPr>
      </w:pPr>
      <w:r>
        <w:rPr>
          <w:rFonts w:ascii="Arial" w:hAnsi="Arial" w:cs="Arial"/>
          <w:lang w:val="es-ES"/>
        </w:rPr>
        <w:t>descripción detallada de cómo se sujeta el blindaje interno</w:t>
      </w:r>
    </w:p>
    <w:p w:rsidR="00FD77F6" w:rsidRDefault="00FD77F6" w:rsidP="00FD77F6">
      <w:pPr>
        <w:pStyle w:val="Prrafodelista"/>
        <w:numPr>
          <w:ilvl w:val="0"/>
          <w:numId w:val="7"/>
        </w:numPr>
        <w:jc w:val="both"/>
        <w:rPr>
          <w:rFonts w:ascii="Arial" w:hAnsi="Arial" w:cs="Arial"/>
          <w:lang w:val="es-ES"/>
        </w:rPr>
      </w:pPr>
      <w:r>
        <w:rPr>
          <w:rFonts w:ascii="Arial" w:hAnsi="Arial" w:cs="Arial"/>
          <w:lang w:val="es-ES"/>
        </w:rPr>
        <w:t>giro del blanco</w:t>
      </w:r>
    </w:p>
    <w:p w:rsidR="00FD77F6" w:rsidRDefault="00FD77F6" w:rsidP="00FD77F6">
      <w:pPr>
        <w:pStyle w:val="Prrafodelista"/>
        <w:numPr>
          <w:ilvl w:val="0"/>
          <w:numId w:val="7"/>
        </w:numPr>
        <w:jc w:val="both"/>
        <w:rPr>
          <w:rFonts w:ascii="Arial" w:hAnsi="Arial" w:cs="Arial"/>
          <w:lang w:val="es-ES"/>
        </w:rPr>
      </w:pPr>
      <w:r>
        <w:rPr>
          <w:rFonts w:ascii="Arial" w:hAnsi="Arial" w:cs="Arial"/>
          <w:lang w:val="es-ES"/>
        </w:rPr>
        <w:t xml:space="preserve">materiales de la sujeción del </w:t>
      </w:r>
      <w:proofErr w:type="spellStart"/>
      <w:r>
        <w:rPr>
          <w:rFonts w:ascii="Arial" w:hAnsi="Arial" w:cs="Arial"/>
          <w:lang w:val="es-ES"/>
        </w:rPr>
        <w:t>stripping</w:t>
      </w:r>
      <w:proofErr w:type="spellEnd"/>
      <w:r>
        <w:rPr>
          <w:rFonts w:ascii="Arial" w:hAnsi="Arial" w:cs="Arial"/>
          <w:lang w:val="es-ES"/>
        </w:rPr>
        <w:t xml:space="preserve"> </w:t>
      </w:r>
      <w:proofErr w:type="spellStart"/>
      <w:r>
        <w:rPr>
          <w:rFonts w:ascii="Arial" w:hAnsi="Arial" w:cs="Arial"/>
          <w:lang w:val="es-ES"/>
        </w:rPr>
        <w:t>foil</w:t>
      </w:r>
      <w:proofErr w:type="spellEnd"/>
      <w:r>
        <w:rPr>
          <w:rFonts w:ascii="Arial" w:hAnsi="Arial" w:cs="Arial"/>
          <w:lang w:val="es-ES"/>
        </w:rPr>
        <w:t xml:space="preserve"> y la fuente de iones</w:t>
      </w:r>
    </w:p>
    <w:p w:rsidR="00FD77F6" w:rsidRPr="00FD77F6" w:rsidRDefault="00FD77F6" w:rsidP="00FD77F6">
      <w:pPr>
        <w:pStyle w:val="Prrafodelista"/>
        <w:numPr>
          <w:ilvl w:val="0"/>
          <w:numId w:val="7"/>
        </w:numPr>
        <w:jc w:val="both"/>
        <w:rPr>
          <w:rFonts w:ascii="Arial" w:hAnsi="Arial" w:cs="Arial"/>
          <w:lang w:val="es-ES"/>
        </w:rPr>
      </w:pPr>
      <w:r>
        <w:rPr>
          <w:rFonts w:ascii="Arial" w:hAnsi="Arial" w:cs="Arial"/>
          <w:lang w:val="es-ES"/>
        </w:rPr>
        <w:t>sustituir aire por vacío donde proceda</w:t>
      </w:r>
    </w:p>
    <w:p w:rsidR="00FD77F6" w:rsidRDefault="00FD77F6" w:rsidP="0024221E">
      <w:pPr>
        <w:jc w:val="both"/>
        <w:rPr>
          <w:rFonts w:ascii="Arial" w:hAnsi="Arial" w:cs="Arial"/>
          <w:lang w:val="es-ES"/>
        </w:rPr>
      </w:pPr>
      <w:r>
        <w:rPr>
          <w:rFonts w:ascii="Arial" w:hAnsi="Arial" w:cs="Arial"/>
          <w:lang w:val="es-ES"/>
        </w:rPr>
        <w:t xml:space="preserve">M.M. está en la playa la semana que viene (sin niños…), de modo que se acuerda tener una geometría final para dentro de dos semanas. </w:t>
      </w:r>
    </w:p>
    <w:p w:rsidR="00C0051F" w:rsidRDefault="002A1129" w:rsidP="002D5037">
      <w:pPr>
        <w:jc w:val="both"/>
        <w:rPr>
          <w:rFonts w:ascii="Arial" w:hAnsi="Arial" w:cs="Arial"/>
          <w:lang w:val="es-ES"/>
        </w:rPr>
      </w:pPr>
      <w:r w:rsidRPr="0024221E">
        <w:rPr>
          <w:rFonts w:ascii="Arial" w:hAnsi="Arial" w:cs="Arial"/>
          <w:lang w:val="es-ES"/>
        </w:rPr>
        <w:t xml:space="preserve">D.L. </w:t>
      </w:r>
      <w:r w:rsidR="0024221E" w:rsidRPr="0024221E">
        <w:rPr>
          <w:rFonts w:ascii="Arial" w:hAnsi="Arial" w:cs="Arial"/>
          <w:lang w:val="es-ES"/>
        </w:rPr>
        <w:t xml:space="preserve">ha </w:t>
      </w:r>
      <w:r w:rsidR="002D5037">
        <w:rPr>
          <w:rFonts w:ascii="Arial" w:hAnsi="Arial" w:cs="Arial"/>
          <w:lang w:val="es-ES"/>
        </w:rPr>
        <w:t>buscado espectro de neutrones y gammas producidos por colisiones de protones en la EXFOR, sin éxito. Se decide coger el espectro más duro de la librería TENDL o ENDF.  Se acuerda terminar los espectros para la semana de producción de neutrones y gammas en AL6082, Cu-OFHC, AISI312L, Si, N y HAVAR, eligiéndolos entre TENDL, ENDF y datos experimentales.  Por separado los que produzcan más dosis y los que produzcan más activación</w:t>
      </w:r>
      <w:r w:rsidR="00934939">
        <w:rPr>
          <w:rFonts w:ascii="Arial" w:hAnsi="Arial" w:cs="Arial"/>
          <w:lang w:val="es-ES"/>
        </w:rPr>
        <w:t>.</w:t>
      </w:r>
    </w:p>
    <w:p w:rsidR="00934939" w:rsidRDefault="00934939" w:rsidP="002D5037">
      <w:pPr>
        <w:jc w:val="both"/>
        <w:rPr>
          <w:rFonts w:ascii="Arial" w:hAnsi="Arial" w:cs="Arial"/>
          <w:lang w:val="es-ES"/>
        </w:rPr>
      </w:pPr>
      <w:r>
        <w:rPr>
          <w:rFonts w:ascii="Arial" w:hAnsi="Arial" w:cs="Arial"/>
          <w:lang w:val="es-ES"/>
        </w:rPr>
        <w:t>J.I.L. ha enviado el documento sobre escenarios de irradiación.</w:t>
      </w:r>
    </w:p>
    <w:p w:rsidR="00D20DBB" w:rsidRDefault="00D20DBB">
      <w:pPr>
        <w:rPr>
          <w:rFonts w:ascii="Arial" w:hAnsi="Arial" w:cs="Arial"/>
          <w:b/>
          <w:u w:val="single"/>
          <w:lang w:val="es-ES"/>
        </w:rPr>
      </w:pPr>
    </w:p>
    <w:p w:rsidR="00D20DBB" w:rsidRDefault="00D20DBB">
      <w:pPr>
        <w:rPr>
          <w:rFonts w:ascii="Arial" w:hAnsi="Arial" w:cs="Arial"/>
          <w:b/>
          <w:u w:val="single"/>
          <w:lang w:val="es-ES"/>
        </w:rPr>
      </w:pPr>
    </w:p>
    <w:p w:rsidR="005D2715" w:rsidRPr="00B42474" w:rsidRDefault="002A1129">
      <w:pPr>
        <w:rPr>
          <w:rFonts w:ascii="Arial" w:hAnsi="Arial" w:cs="Arial"/>
          <w:lang w:val="es-ES"/>
        </w:rPr>
      </w:pPr>
      <w:r w:rsidRPr="00B42474">
        <w:rPr>
          <w:rFonts w:ascii="Arial" w:hAnsi="Arial" w:cs="Arial"/>
          <w:b/>
          <w:u w:val="single"/>
          <w:lang w:val="es-ES"/>
        </w:rPr>
        <w:t>ACCIONES:</w:t>
      </w:r>
    </w:p>
    <w:p w:rsidR="005D2715" w:rsidRPr="00B42474" w:rsidRDefault="002A1129">
      <w:pPr>
        <w:rPr>
          <w:rFonts w:ascii="Arial" w:hAnsi="Arial" w:cs="Arial"/>
          <w:lang w:val="es-ES"/>
        </w:rPr>
      </w:pPr>
      <w:r w:rsidRPr="00B42474">
        <w:rPr>
          <w:rFonts w:ascii="Arial" w:hAnsi="Arial" w:cs="Arial"/>
          <w:lang w:val="es-ES"/>
        </w:rPr>
        <w:t>Se acuerda que para la reunión del próximo viernes las siguientes acciones estarán completadas:</w:t>
      </w:r>
    </w:p>
    <w:p w:rsidR="002D5037" w:rsidRDefault="002A1129" w:rsidP="00D073F1">
      <w:pPr>
        <w:pStyle w:val="Prrafodelista"/>
        <w:numPr>
          <w:ilvl w:val="0"/>
          <w:numId w:val="1"/>
        </w:numPr>
        <w:jc w:val="both"/>
        <w:rPr>
          <w:rFonts w:ascii="Arial" w:hAnsi="Arial" w:cs="Arial"/>
          <w:lang w:val="es-ES"/>
        </w:rPr>
      </w:pPr>
      <w:r w:rsidRPr="00B42474">
        <w:rPr>
          <w:rFonts w:ascii="Arial" w:hAnsi="Arial" w:cs="Arial"/>
          <w:lang w:val="es-ES"/>
        </w:rPr>
        <w:t>D.L.</w:t>
      </w:r>
      <w:r w:rsidR="002D5037">
        <w:rPr>
          <w:rFonts w:ascii="Arial" w:hAnsi="Arial" w:cs="Arial"/>
          <w:lang w:val="es-ES"/>
        </w:rPr>
        <w:t>/P.A./F.S</w:t>
      </w:r>
      <w:r w:rsidRPr="00B42474">
        <w:rPr>
          <w:rFonts w:ascii="Arial" w:hAnsi="Arial" w:cs="Arial"/>
          <w:lang w:val="es-ES"/>
        </w:rPr>
        <w:t xml:space="preserve">: </w:t>
      </w:r>
      <w:r w:rsidR="00D073F1">
        <w:rPr>
          <w:rFonts w:ascii="Arial" w:hAnsi="Arial" w:cs="Arial"/>
          <w:lang w:val="es-ES"/>
        </w:rPr>
        <w:t>termina</w:t>
      </w:r>
      <w:r w:rsidR="002D5037">
        <w:rPr>
          <w:rFonts w:ascii="Arial" w:hAnsi="Arial" w:cs="Arial"/>
          <w:lang w:val="es-ES"/>
        </w:rPr>
        <w:t>n</w:t>
      </w:r>
      <w:r w:rsidR="00D073F1">
        <w:rPr>
          <w:rFonts w:ascii="Arial" w:hAnsi="Arial" w:cs="Arial"/>
          <w:lang w:val="es-ES"/>
        </w:rPr>
        <w:t xml:space="preserve"> la </w:t>
      </w:r>
      <w:r w:rsidR="002D5037">
        <w:rPr>
          <w:rFonts w:ascii="Arial" w:hAnsi="Arial" w:cs="Arial"/>
          <w:lang w:val="es-ES"/>
        </w:rPr>
        <w:t xml:space="preserve">elección de espectros de </w:t>
      </w:r>
      <w:r w:rsidR="00934939">
        <w:rPr>
          <w:rFonts w:ascii="Arial" w:hAnsi="Arial" w:cs="Arial"/>
          <w:lang w:val="es-ES"/>
        </w:rPr>
        <w:t xml:space="preserve">neutrones y gammas para los diferentes materiales </w:t>
      </w:r>
    </w:p>
    <w:p w:rsidR="005D2715" w:rsidRPr="00B42474" w:rsidRDefault="002A1129">
      <w:pPr>
        <w:pStyle w:val="Prrafodelista"/>
        <w:numPr>
          <w:ilvl w:val="0"/>
          <w:numId w:val="1"/>
        </w:numPr>
        <w:rPr>
          <w:rFonts w:ascii="Arial" w:hAnsi="Arial" w:cs="Arial"/>
          <w:lang w:val="es-ES"/>
        </w:rPr>
      </w:pPr>
      <w:r w:rsidRPr="00B42474">
        <w:rPr>
          <w:rFonts w:ascii="Arial" w:hAnsi="Arial" w:cs="Arial"/>
          <w:lang w:val="es-ES"/>
        </w:rPr>
        <w:t>M.M.: integra el ciclotrón + blindaje + búnker</w:t>
      </w:r>
      <w:r w:rsidR="00D073F1">
        <w:rPr>
          <w:rFonts w:ascii="Arial" w:hAnsi="Arial" w:cs="Arial"/>
          <w:lang w:val="es-ES"/>
        </w:rPr>
        <w:t xml:space="preserve"> para el día </w:t>
      </w:r>
      <w:r w:rsidR="00934939">
        <w:rPr>
          <w:rFonts w:ascii="Arial" w:hAnsi="Arial" w:cs="Arial"/>
          <w:lang w:val="es-ES"/>
        </w:rPr>
        <w:t>12-4</w:t>
      </w:r>
      <w:r w:rsidR="00D073F1">
        <w:rPr>
          <w:rFonts w:ascii="Arial" w:hAnsi="Arial" w:cs="Arial"/>
          <w:lang w:val="es-ES"/>
        </w:rPr>
        <w:t xml:space="preserve"> (desde 1-3)</w:t>
      </w:r>
    </w:p>
    <w:p w:rsidR="00D20DBB" w:rsidRDefault="00D20DBB">
      <w:pPr>
        <w:pStyle w:val="Prrafodelista"/>
        <w:numPr>
          <w:ilvl w:val="0"/>
          <w:numId w:val="1"/>
        </w:numPr>
        <w:rPr>
          <w:rFonts w:ascii="Arial" w:hAnsi="Arial" w:cs="Arial"/>
          <w:lang w:val="es-ES"/>
        </w:rPr>
      </w:pPr>
      <w:r>
        <w:rPr>
          <w:rFonts w:ascii="Arial" w:hAnsi="Arial" w:cs="Arial"/>
          <w:lang w:val="es-ES"/>
        </w:rPr>
        <w:lastRenderedPageBreak/>
        <w:t>P.A.: pregunta a Enrique Calvo sobre sujeción del blindaje interno</w:t>
      </w:r>
    </w:p>
    <w:p w:rsidR="005D2715" w:rsidRPr="00B42474" w:rsidRDefault="002A1129">
      <w:pPr>
        <w:pStyle w:val="Prrafodelista"/>
        <w:numPr>
          <w:ilvl w:val="0"/>
          <w:numId w:val="1"/>
        </w:numPr>
        <w:rPr>
          <w:rFonts w:ascii="Arial" w:hAnsi="Arial" w:cs="Arial"/>
          <w:lang w:val="es-ES"/>
        </w:rPr>
      </w:pPr>
      <w:r w:rsidRPr="00B42474">
        <w:rPr>
          <w:rFonts w:ascii="Arial" w:hAnsi="Arial" w:cs="Arial"/>
          <w:lang w:val="es-ES"/>
        </w:rPr>
        <w:t xml:space="preserve">F.S./P.A.: proporcionan espectros de gammas </w:t>
      </w:r>
      <w:bookmarkStart w:id="0" w:name="__DdeLink__22_1409357024"/>
      <w:bookmarkEnd w:id="0"/>
      <w:r w:rsidRPr="00B42474">
        <w:rPr>
          <w:rFonts w:ascii="Arial" w:hAnsi="Arial" w:cs="Arial"/>
          <w:lang w:val="es-ES"/>
        </w:rPr>
        <w:t>para usarlos como fuente</w:t>
      </w:r>
      <w:r w:rsidR="00D073F1">
        <w:rPr>
          <w:rFonts w:ascii="Arial" w:hAnsi="Arial" w:cs="Arial"/>
          <w:lang w:val="es-ES"/>
        </w:rPr>
        <w:t xml:space="preserve"> (desde 8-3)</w:t>
      </w:r>
    </w:p>
    <w:p w:rsidR="005D2715" w:rsidRPr="00B42474" w:rsidRDefault="00D073F1">
      <w:pPr>
        <w:pStyle w:val="Prrafodelista"/>
        <w:numPr>
          <w:ilvl w:val="0"/>
          <w:numId w:val="1"/>
        </w:numPr>
        <w:rPr>
          <w:rFonts w:ascii="Arial" w:hAnsi="Arial" w:cs="Arial"/>
          <w:lang w:val="es-ES"/>
        </w:rPr>
      </w:pPr>
      <w:r>
        <w:rPr>
          <w:rFonts w:ascii="Arial" w:hAnsi="Arial" w:cs="Arial"/>
          <w:lang w:val="es-ES"/>
        </w:rPr>
        <w:t>F.S./</w:t>
      </w:r>
      <w:r w:rsidR="002A1129" w:rsidRPr="00B42474">
        <w:rPr>
          <w:rFonts w:ascii="Arial" w:hAnsi="Arial" w:cs="Arial"/>
          <w:lang w:val="es-ES"/>
        </w:rPr>
        <w:t>P.A.: proporciona</w:t>
      </w:r>
      <w:r>
        <w:rPr>
          <w:rFonts w:ascii="Arial" w:hAnsi="Arial" w:cs="Arial"/>
          <w:lang w:val="es-ES"/>
        </w:rPr>
        <w:t>n</w:t>
      </w:r>
      <w:r w:rsidR="002A1129" w:rsidRPr="00B42474">
        <w:rPr>
          <w:rFonts w:ascii="Arial" w:hAnsi="Arial" w:cs="Arial"/>
          <w:lang w:val="es-ES"/>
        </w:rPr>
        <w:t xml:space="preserve"> espectros de neutrones para usarlos como fuente, en consulta con Jorge Guerrero </w:t>
      </w:r>
      <w:r>
        <w:rPr>
          <w:rFonts w:ascii="Arial" w:hAnsi="Arial" w:cs="Arial"/>
          <w:lang w:val="es-ES"/>
        </w:rPr>
        <w:t>(desde 8-3)</w:t>
      </w:r>
    </w:p>
    <w:sectPr w:rsidR="005D2715" w:rsidRPr="00B42474" w:rsidSect="00FD7E30">
      <w:pgSz w:w="12240" w:h="15840"/>
      <w:pgMar w:top="1134" w:right="1134" w:bottom="1134" w:left="1134"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Liberation Serif">
    <w:altName w:val="Arial Unicode MS"/>
    <w:charset w:val="80"/>
    <w:family w:val="roman"/>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46B2"/>
    <w:multiLevelType w:val="multilevel"/>
    <w:tmpl w:val="AFA4DC2E"/>
    <w:lvl w:ilvl="0">
      <w:start w:val="500"/>
      <w:numFmt w:val="upperRoman"/>
      <w:lvlText w:val="%1."/>
      <w:lvlJc w:val="left"/>
      <w:pPr>
        <w:tabs>
          <w:tab w:val="num" w:pos="720"/>
        </w:tabs>
        <w:ind w:left="720" w:hanging="360"/>
      </w:pPr>
    </w:lvl>
    <w:lvl w:ilvl="1">
      <w:start w:val="50"/>
      <w:numFmt w:val="upperRoman"/>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CB95F7D"/>
    <w:multiLevelType w:val="multilevel"/>
    <w:tmpl w:val="075A7BC4"/>
    <w:lvl w:ilvl="0">
      <w:start w:val="18"/>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D4037ED"/>
    <w:multiLevelType w:val="hybridMultilevel"/>
    <w:tmpl w:val="8CC62BFC"/>
    <w:lvl w:ilvl="0" w:tplc="C41844DE">
      <w:numFmt w:val="bullet"/>
      <w:lvlText w:val="-"/>
      <w:lvlJc w:val="left"/>
      <w:pPr>
        <w:ind w:left="1065" w:hanging="360"/>
      </w:pPr>
      <w:rPr>
        <w:rFonts w:ascii="Arial" w:eastAsia="WenQuanYi Micro He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3B323C5A"/>
    <w:multiLevelType w:val="multilevel"/>
    <w:tmpl w:val="FF4EF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F654EDC"/>
    <w:multiLevelType w:val="multilevel"/>
    <w:tmpl w:val="14148E6A"/>
    <w:lvl w:ilvl="0">
      <w:start w:val="500"/>
      <w:numFmt w:val="upperRoman"/>
      <w:lvlText w:val="%1."/>
      <w:lvlJc w:val="left"/>
      <w:pPr>
        <w:tabs>
          <w:tab w:val="num" w:pos="720"/>
        </w:tabs>
        <w:ind w:left="720" w:hanging="360"/>
      </w:pPr>
    </w:lvl>
    <w:lvl w:ilvl="1">
      <w:start w:val="50"/>
      <w:numFmt w:val="upperRoman"/>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5B923CE7"/>
    <w:multiLevelType w:val="hybridMultilevel"/>
    <w:tmpl w:val="6920798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6">
    <w:nsid w:val="7E7F1662"/>
    <w:multiLevelType w:val="multilevel"/>
    <w:tmpl w:val="D572FE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D2715"/>
    <w:rsid w:val="0024221E"/>
    <w:rsid w:val="002A1129"/>
    <w:rsid w:val="002D5037"/>
    <w:rsid w:val="00374AE2"/>
    <w:rsid w:val="005D2715"/>
    <w:rsid w:val="005E6833"/>
    <w:rsid w:val="006539AB"/>
    <w:rsid w:val="00733571"/>
    <w:rsid w:val="008B64A4"/>
    <w:rsid w:val="00934939"/>
    <w:rsid w:val="00A855A8"/>
    <w:rsid w:val="00B02B50"/>
    <w:rsid w:val="00B21890"/>
    <w:rsid w:val="00B42474"/>
    <w:rsid w:val="00C0051F"/>
    <w:rsid w:val="00D073F1"/>
    <w:rsid w:val="00D20DBB"/>
    <w:rsid w:val="00D4029B"/>
    <w:rsid w:val="00E95071"/>
    <w:rsid w:val="00FD77F6"/>
    <w:rsid w:val="00FD7E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7E30"/>
    <w:pPr>
      <w:widowControl w:val="0"/>
      <w:tabs>
        <w:tab w:val="left" w:pos="709"/>
      </w:tabs>
      <w:suppressAutoHyphens/>
    </w:pPr>
    <w:rPr>
      <w:rFonts w:ascii="Liberation Serif" w:eastAsia="WenQuanYi Micro Hei" w:hAnsi="Liberation Serif" w:cs="Lohit Hindi"/>
      <w:color w:val="00000A"/>
      <w:sz w:val="24"/>
      <w:szCs w:val="24"/>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sid w:val="00FD7E30"/>
    <w:rPr>
      <w:rFonts w:cs="Calibri"/>
    </w:rPr>
  </w:style>
  <w:style w:type="character" w:customStyle="1" w:styleId="ListLabel2">
    <w:name w:val="ListLabel 2"/>
    <w:rsid w:val="00FD7E30"/>
    <w:rPr>
      <w:rFonts w:cs="Courier New"/>
    </w:rPr>
  </w:style>
  <w:style w:type="character" w:customStyle="1" w:styleId="ListLabel3">
    <w:name w:val="ListLabel 3"/>
    <w:rsid w:val="00FD7E30"/>
    <w:rPr>
      <w:rFonts w:cs="Calibri"/>
    </w:rPr>
  </w:style>
  <w:style w:type="character" w:customStyle="1" w:styleId="ListLabel4">
    <w:name w:val="ListLabel 4"/>
    <w:rsid w:val="00FD7E30"/>
    <w:rPr>
      <w:rFonts w:cs="Courier New"/>
    </w:rPr>
  </w:style>
  <w:style w:type="character" w:customStyle="1" w:styleId="ListLabel5">
    <w:name w:val="ListLabel 5"/>
    <w:rsid w:val="00FD7E30"/>
    <w:rPr>
      <w:rFonts w:cs="Wingdings"/>
    </w:rPr>
  </w:style>
  <w:style w:type="character" w:customStyle="1" w:styleId="ListLabel6">
    <w:name w:val="ListLabel 6"/>
    <w:rsid w:val="00FD7E30"/>
    <w:rPr>
      <w:rFonts w:cs="Symbol"/>
    </w:rPr>
  </w:style>
  <w:style w:type="character" w:customStyle="1" w:styleId="NumberingSymbols">
    <w:name w:val="Numbering Symbols"/>
    <w:rsid w:val="00FD7E30"/>
  </w:style>
  <w:style w:type="character" w:customStyle="1" w:styleId="Bullets">
    <w:name w:val="Bullets"/>
    <w:rsid w:val="00FD7E30"/>
    <w:rPr>
      <w:rFonts w:ascii="OpenSymbol" w:eastAsia="OpenSymbol" w:hAnsi="OpenSymbol" w:cs="OpenSymbol"/>
    </w:rPr>
  </w:style>
  <w:style w:type="paragraph" w:customStyle="1" w:styleId="Heading">
    <w:name w:val="Heading"/>
    <w:basedOn w:val="Normal"/>
    <w:next w:val="Textbody"/>
    <w:rsid w:val="00FD7E30"/>
    <w:pPr>
      <w:keepNext/>
      <w:spacing w:before="240" w:after="120"/>
    </w:pPr>
    <w:rPr>
      <w:rFonts w:ascii="Liberation Sans" w:hAnsi="Liberation Sans"/>
      <w:sz w:val="28"/>
      <w:szCs w:val="28"/>
    </w:rPr>
  </w:style>
  <w:style w:type="paragraph" w:customStyle="1" w:styleId="Textbody">
    <w:name w:val="Text body"/>
    <w:basedOn w:val="Normal"/>
    <w:rsid w:val="00FD7E30"/>
    <w:pPr>
      <w:spacing w:after="120"/>
    </w:pPr>
  </w:style>
  <w:style w:type="paragraph" w:styleId="Lista">
    <w:name w:val="List"/>
    <w:basedOn w:val="Textbody"/>
    <w:rsid w:val="00FD7E30"/>
  </w:style>
  <w:style w:type="paragraph" w:styleId="Epgrafe">
    <w:name w:val="caption"/>
    <w:basedOn w:val="Normal"/>
    <w:rsid w:val="00FD7E30"/>
    <w:pPr>
      <w:suppressLineNumbers/>
      <w:spacing w:before="120" w:after="120"/>
    </w:pPr>
    <w:rPr>
      <w:i/>
      <w:iCs/>
    </w:rPr>
  </w:style>
  <w:style w:type="paragraph" w:customStyle="1" w:styleId="Index">
    <w:name w:val="Index"/>
    <w:basedOn w:val="Normal"/>
    <w:rsid w:val="00FD7E30"/>
    <w:pPr>
      <w:suppressLineNumbers/>
    </w:pPr>
  </w:style>
  <w:style w:type="paragraph" w:styleId="Prrafodelista">
    <w:name w:val="List Paragraph"/>
    <w:basedOn w:val="Normal"/>
    <w:rsid w:val="00FD7E30"/>
    <w:pPr>
      <w:ind w:left="720"/>
    </w:pPr>
  </w:style>
  <w:style w:type="paragraph" w:styleId="Textodeglobo">
    <w:name w:val="Balloon Text"/>
    <w:basedOn w:val="Normal"/>
    <w:link w:val="TextodegloboCar"/>
    <w:uiPriority w:val="99"/>
    <w:semiHidden/>
    <w:unhideWhenUsed/>
    <w:rsid w:val="00C0051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C0051F"/>
    <w:rPr>
      <w:rFonts w:ascii="Tahoma" w:eastAsia="WenQuanYi Micro Hei" w:hAnsi="Tahoma" w:cs="Mangal"/>
      <w:color w:val="00000A"/>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arce</cp:lastModifiedBy>
  <cp:revision>5</cp:revision>
  <cp:lastPrinted>2013-03-27T09:03:00Z</cp:lastPrinted>
  <dcterms:created xsi:type="dcterms:W3CDTF">2013-03-27T09:43:00Z</dcterms:created>
  <dcterms:modified xsi:type="dcterms:W3CDTF">2013-04-02T13:13:00Z</dcterms:modified>
</cp:coreProperties>
</file>